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6" w:rsidRDefault="001A7AB6" w:rsidP="001A7AB6">
      <w:pPr>
        <w:jc w:val="center"/>
        <w:rPr>
          <w:rFonts w:ascii="Tahoma" w:hAnsi="Tahoma"/>
          <w:noProof/>
          <w:color w:val="808000"/>
        </w:rPr>
      </w:pPr>
      <w:r>
        <w:rPr>
          <w:rFonts w:ascii="Tahoma" w:hAnsi="Tahoma"/>
          <w:noProof/>
          <w:color w:val="808000"/>
        </w:rPr>
        <w:t xml:space="preserve">Учреждение здравоохранения </w:t>
      </w:r>
    </w:p>
    <w:p w:rsidR="001A7AB6" w:rsidRDefault="001A7AB6" w:rsidP="001A7AB6">
      <w:pPr>
        <w:jc w:val="center"/>
        <w:rPr>
          <w:rFonts w:ascii="Tahoma" w:hAnsi="Tahoma"/>
          <w:noProof/>
          <w:color w:val="808000"/>
        </w:rPr>
      </w:pPr>
      <w:r>
        <w:rPr>
          <w:rFonts w:ascii="Tahoma" w:hAnsi="Tahoma"/>
          <w:noProof/>
          <w:color w:val="808000"/>
        </w:rPr>
        <w:t>«Белыничский районный центр гигиены и эпидемиологии»</w:t>
      </w:r>
    </w:p>
    <w:p w:rsidR="001A7AB6" w:rsidRDefault="001A7AB6" w:rsidP="001A7AB6">
      <w:pPr>
        <w:jc w:val="center"/>
        <w:rPr>
          <w:rFonts w:ascii="Tahoma" w:hAnsi="Tahoma"/>
          <w:color w:val="808000"/>
          <w:sz w:val="18"/>
        </w:rPr>
      </w:pP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  <w:r>
        <w:rPr>
          <w:rFonts w:ascii="Tahoma" w:hAnsi="Tahoma"/>
          <w:color w:val="808000"/>
          <w:sz w:val="18"/>
        </w:rPr>
        <w:tab/>
      </w:r>
    </w:p>
    <w:p w:rsidR="001A7AB6" w:rsidRDefault="001A7AB6" w:rsidP="001A7AB6">
      <w:pPr>
        <w:pStyle w:val="3"/>
        <w:ind w:right="2494"/>
        <w:rPr>
          <w:color w:val="FF0000"/>
          <w:sz w:val="24"/>
        </w:rPr>
      </w:pPr>
    </w:p>
    <w:p w:rsidR="001A7AB6" w:rsidRDefault="001A7AB6" w:rsidP="001A7AB6">
      <w:pPr>
        <w:pStyle w:val="3"/>
        <w:ind w:right="2494"/>
        <w:rPr>
          <w:caps/>
          <w:color w:val="FF0000"/>
          <w:sz w:val="24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4457700</wp:posOffset>
            </wp:positionH>
            <wp:positionV relativeFrom="paragraph">
              <wp:posOffset>342900</wp:posOffset>
            </wp:positionV>
            <wp:extent cx="1714500" cy="2400300"/>
            <wp:effectExtent l="19050" t="0" r="0" b="0"/>
            <wp:wrapSquare wrapText="bothSides"/>
            <wp:docPr id="5" name="Рисунок 5" descr="ph03004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03004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 xml:space="preserve">ЧТО НАДО ПОМНИТЬ, </w:t>
      </w:r>
      <w:r>
        <w:rPr>
          <w:caps/>
          <w:color w:val="FF0000"/>
          <w:sz w:val="24"/>
        </w:rPr>
        <w:t>если живешь на загрязненной радионуклидами территории</w:t>
      </w:r>
    </w:p>
    <w:p w:rsidR="001A7AB6" w:rsidRDefault="001A7AB6" w:rsidP="001A7AB6"/>
    <w:p w:rsidR="001A7AB6" w:rsidRDefault="000F4ABA" w:rsidP="001A7AB6">
      <w:pPr>
        <w:pStyle w:val="3"/>
        <w:ind w:right="2494"/>
        <w:rPr>
          <w:color w:val="FF0000"/>
        </w:rPr>
      </w:pPr>
      <w:r w:rsidRPr="000F4ABA">
        <w:rPr>
          <w:noProof/>
          <w:color w:val="FF0000"/>
          <w:sz w:val="20"/>
        </w:rPr>
        <w:pict>
          <v:roundrect id="_x0000_s1028" style="position:absolute;left:0;text-align:left;margin-left:9pt;margin-top:7.05pt;width:261.95pt;height:27pt;z-index:-251654144;mso-wrap-edited:f" arcsize="10923f" o:allowincell="f" fillcolor="#cfc" strokecolor="green">
            <v:textbox style="mso-next-textbox:#_x0000_s1028">
              <w:txbxContent>
                <w:p w:rsidR="001A7AB6" w:rsidRDefault="001A7AB6" w:rsidP="001A7AB6">
                  <w:pPr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p w:rsidR="001A7AB6" w:rsidRDefault="001A7AB6" w:rsidP="001A7AB6">
      <w:pPr>
        <w:pStyle w:val="3"/>
        <w:ind w:right="2494"/>
        <w:rPr>
          <w:color w:val="FF0000"/>
        </w:rPr>
      </w:pPr>
      <w:r>
        <w:rPr>
          <w:color w:val="FF0000"/>
        </w:rPr>
        <w:t>В лесу</w:t>
      </w:r>
      <w:r>
        <w:rPr>
          <w:color w:val="FF0000"/>
        </w:rPr>
        <w:tab/>
      </w:r>
      <w:r>
        <w:rPr>
          <w:color w:val="FF0000"/>
        </w:rPr>
        <w:tab/>
      </w:r>
    </w:p>
    <w:p w:rsidR="001A7AB6" w:rsidRDefault="001A7AB6" w:rsidP="001A7AB6">
      <w:pPr>
        <w:ind w:right="-163"/>
        <w:jc w:val="both"/>
        <w:rPr>
          <w:rFonts w:ascii="Tahoma" w:hAnsi="Tahoma"/>
          <w:color w:val="FF0000"/>
          <w:sz w:val="22"/>
        </w:rPr>
      </w:pPr>
    </w:p>
    <w:p w:rsid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Следует помнить, что основное количество радионуклидов  в лесу сосредоточено в верхнем слое лесной подстилки.</w:t>
      </w:r>
    </w:p>
    <w:p w:rsid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При плотности загрязнения территории лесов цезием выше     2 Ки/кв</w:t>
      </w:r>
      <w:proofErr w:type="gramStart"/>
      <w:r>
        <w:rPr>
          <w:rFonts w:ascii="Tahoma" w:hAnsi="Tahoma"/>
          <w:sz w:val="22"/>
        </w:rPr>
        <w:t>.к</w:t>
      </w:r>
      <w:proofErr w:type="gramEnd"/>
      <w:r>
        <w:rPr>
          <w:rFonts w:ascii="Tahoma" w:hAnsi="Tahoma"/>
          <w:sz w:val="22"/>
        </w:rPr>
        <w:t>м, в собранных  грибах, ягодах, заготавливаемом лекарственном сырье, рекомендуется тщательно контролировать содержание радионуклидов.</w:t>
      </w:r>
    </w:p>
    <w:p w:rsid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Из ягод больше всего радионуклидов накапливают черника, клюква, голубика. Меньше всего – рябина, калина, брусника</w:t>
      </w:r>
    </w:p>
    <w:p w:rsid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Из грибов больше всего радионуклидов накапливают польский гриб, </w:t>
      </w:r>
      <w:proofErr w:type="spellStart"/>
      <w:r>
        <w:rPr>
          <w:rFonts w:ascii="Tahoma" w:hAnsi="Tahoma"/>
          <w:sz w:val="22"/>
        </w:rPr>
        <w:t>горькушка</w:t>
      </w:r>
      <w:proofErr w:type="spellEnd"/>
      <w:r>
        <w:rPr>
          <w:rFonts w:ascii="Tahoma" w:hAnsi="Tahoma"/>
          <w:sz w:val="22"/>
        </w:rPr>
        <w:t xml:space="preserve">, </w:t>
      </w:r>
      <w:proofErr w:type="spellStart"/>
      <w:r>
        <w:rPr>
          <w:rFonts w:ascii="Tahoma" w:hAnsi="Tahoma"/>
          <w:sz w:val="22"/>
        </w:rPr>
        <w:t>краснушка</w:t>
      </w:r>
      <w:proofErr w:type="spellEnd"/>
      <w:r>
        <w:rPr>
          <w:rFonts w:ascii="Tahoma" w:hAnsi="Tahoma"/>
          <w:sz w:val="22"/>
        </w:rPr>
        <w:t>, моховик желто-бурый, рыжик, масленок осенний, кол</w:t>
      </w:r>
      <w:r>
        <w:rPr>
          <w:rFonts w:ascii="Tahoma" w:hAnsi="Tahoma"/>
          <w:sz w:val="22"/>
        </w:rPr>
        <w:softHyphen/>
        <w:t>пак кольчатый. Уровень их загрязнения рекомендуется контролировать при плотности загрязнения почвы выше 1</w:t>
      </w:r>
      <w:r w:rsidRPr="001C37A8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Ки/кв.км. </w:t>
      </w:r>
    </w:p>
    <w:p w:rsidR="001A7AB6" w:rsidRDefault="001A7AB6" w:rsidP="001A7AB6">
      <w:pPr>
        <w:ind w:left="284" w:right="-16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Меньше всего радионуклидов накапливают дождевик шиповатый, зонтик пестрый, опенок зимний.</w:t>
      </w:r>
    </w:p>
    <w:p w:rsid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В древесине радиоактивные вещества сосредоточены главным образом  во внешнем слое, поэтому лучше использовать ошкуренные стволы. Ветки, особенно хвойных деревьев, лучше не брать для хозяйственных нужд. </w:t>
      </w:r>
    </w:p>
    <w:p w:rsidR="001A7AB6" w:rsidRPr="001A7AB6" w:rsidRDefault="001A7AB6" w:rsidP="001A7AB6">
      <w:pPr>
        <w:numPr>
          <w:ilvl w:val="0"/>
          <w:numId w:val="1"/>
        </w:numPr>
        <w:spacing w:before="120"/>
        <w:ind w:left="284" w:right="-164" w:hanging="284"/>
        <w:jc w:val="both"/>
        <w:rPr>
          <w:rFonts w:ascii="Tahoma" w:hAnsi="Tahoma" w:cs="Tahoma"/>
          <w:sz w:val="22"/>
          <w:szCs w:val="22"/>
        </w:rPr>
      </w:pPr>
      <w:r w:rsidRPr="001A7AB6">
        <w:rPr>
          <w:rFonts w:ascii="Tahoma" w:hAnsi="Tahoma" w:cs="Tahoma"/>
          <w:sz w:val="22"/>
          <w:szCs w:val="22"/>
        </w:rPr>
        <w:t>Поскольку мох является накопителем радионуклидов, заготавливать его на загрязненных территориях и использовать без предварительной проверки для строительства и ремонта не рекомендуется.</w:t>
      </w:r>
    </w:p>
    <w:p w:rsidR="001A7AB6" w:rsidRDefault="001A7AB6" w:rsidP="001A7AB6">
      <w:pPr>
        <w:pStyle w:val="3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4229100</wp:posOffset>
            </wp:positionH>
            <wp:positionV relativeFrom="paragraph">
              <wp:posOffset>100965</wp:posOffset>
            </wp:positionV>
            <wp:extent cx="1943100" cy="1371600"/>
            <wp:effectExtent l="19050" t="0" r="0" b="0"/>
            <wp:wrapSquare wrapText="bothSides"/>
            <wp:docPr id="6" name="Рисунок 6" descr="j0148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488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AB6" w:rsidRDefault="000F4ABA" w:rsidP="001A7AB6">
      <w:pPr>
        <w:pStyle w:val="3"/>
      </w:pPr>
      <w:r w:rsidRPr="000F4ABA">
        <w:rPr>
          <w:noProof/>
          <w:sz w:val="20"/>
        </w:rPr>
        <w:pict>
          <v:roundrect id="_x0000_s1026" style="position:absolute;left:0;text-align:left;margin-left:15.6pt;margin-top:5.25pt;width:222.55pt;height:25.2pt;z-index:-251656192;mso-wrap-edited:f" arcsize="10923f" o:allowincell="f" fillcolor="#cfc" strokecolor="green">
            <v:textbox style="mso-next-textbox:#_x0000_s1026">
              <w:txbxContent>
                <w:p w:rsidR="001A7AB6" w:rsidRDefault="001A7AB6" w:rsidP="001A7AB6">
                  <w:pPr>
                    <w:rPr>
                      <w:color w:val="808080"/>
                    </w:rPr>
                  </w:pPr>
                </w:p>
              </w:txbxContent>
            </v:textbox>
          </v:roundrect>
        </w:pict>
      </w:r>
    </w:p>
    <w:p w:rsidR="001A7AB6" w:rsidRDefault="001A7AB6" w:rsidP="001A7AB6">
      <w:pPr>
        <w:pStyle w:val="3"/>
        <w:ind w:left="142" w:right="2706" w:firstLine="566"/>
        <w:jc w:val="right"/>
      </w:pPr>
      <w:r>
        <w:rPr>
          <w:color w:val="FF0000"/>
        </w:rPr>
        <w:t>Если имеется открытый водоем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 </w:t>
      </w:r>
    </w:p>
    <w:p w:rsidR="001A7AB6" w:rsidRDefault="001A7AB6" w:rsidP="001A7AB6">
      <w:pPr>
        <w:ind w:right="2706"/>
        <w:jc w:val="both"/>
        <w:rPr>
          <w:rFonts w:ascii="Tahoma" w:hAnsi="Tahoma"/>
        </w:rPr>
      </w:pPr>
    </w:p>
    <w:p w:rsidR="001A7AB6" w:rsidRDefault="001A7AB6" w:rsidP="001A7AB6">
      <w:pPr>
        <w:ind w:right="2706"/>
        <w:jc w:val="both"/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Наиболее загрязненными являются придонные и хищные рыбы — карась, линь, окунь, щука, карп, сом, а наименее загрязненными — обитатели верхних слоев воды — плотва, судак, лещ.</w:t>
      </w:r>
      <w:proofErr w:type="gramEnd"/>
    </w:p>
    <w:p w:rsidR="001A7AB6" w:rsidRDefault="001A7AB6" w:rsidP="001A7AB6">
      <w:pPr>
        <w:ind w:right="2706"/>
        <w:jc w:val="both"/>
        <w:rPr>
          <w:rFonts w:ascii="Tahoma" w:hAnsi="Tahoma"/>
          <w:sz w:val="22"/>
        </w:rPr>
      </w:pPr>
    </w:p>
    <w:p w:rsidR="001A7AB6" w:rsidRDefault="000F4ABA" w:rsidP="001A7AB6">
      <w:pPr>
        <w:pStyle w:val="3"/>
      </w:pPr>
      <w:r>
        <w:rPr>
          <w:noProof/>
        </w:rPr>
        <w:pict>
          <v:roundrect id="_x0000_s1027" style="position:absolute;left:0;text-align:left;margin-left:36pt;margin-top:4.55pt;width:380.7pt;height:26.4pt;z-index:-251655168;mso-wrap-edited:f" arcsize="10923f" o:allowincell="f" fillcolor="#cfc" strokecolor="green">
            <v:textbox style="mso-next-textbox:#_x0000_s1027">
              <w:txbxContent>
                <w:p w:rsidR="001A7AB6" w:rsidRDefault="001A7AB6" w:rsidP="001A7AB6"/>
              </w:txbxContent>
            </v:textbox>
          </v:roundrect>
        </w:pict>
      </w:r>
    </w:p>
    <w:p w:rsidR="001A7AB6" w:rsidRDefault="001A7AB6" w:rsidP="001A7AB6">
      <w:pPr>
        <w:pStyle w:val="3"/>
        <w:rPr>
          <w:color w:val="FF0000"/>
        </w:rPr>
      </w:pPr>
      <w:r>
        <w:rPr>
          <w:color w:val="FF0000"/>
        </w:rPr>
        <w:t xml:space="preserve">При ведении личного подсобного хозяйства </w:t>
      </w:r>
    </w:p>
    <w:p w:rsidR="001A7AB6" w:rsidRDefault="001A7AB6" w:rsidP="001A7AB6">
      <w:pPr>
        <w:jc w:val="both"/>
        <w:rPr>
          <w:rFonts w:ascii="Tahoma" w:hAnsi="Tahoma"/>
          <w:sz w:val="22"/>
        </w:rPr>
      </w:pPr>
    </w:p>
    <w:p w:rsidR="001A7AB6" w:rsidRDefault="001A7AB6" w:rsidP="001A7AB6">
      <w:pPr>
        <w:jc w:val="both"/>
        <w:rPr>
          <w:rFonts w:ascii="Tahoma" w:hAnsi="Tahoma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-226695</wp:posOffset>
            </wp:positionH>
            <wp:positionV relativeFrom="paragraph">
              <wp:posOffset>123825</wp:posOffset>
            </wp:positionV>
            <wp:extent cx="1600200" cy="1706245"/>
            <wp:effectExtent l="19050" t="0" r="0" b="0"/>
            <wp:wrapSquare wrapText="bothSides"/>
            <wp:docPr id="7" name="Рисунок 7" descr="j014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49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AB6" w:rsidRDefault="001A7AB6" w:rsidP="001A7AB6">
      <w:pPr>
        <w:numPr>
          <w:ilvl w:val="0"/>
          <w:numId w:val="3"/>
        </w:numPr>
        <w:spacing w:before="12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Выращивать такие культуры и сорта растений, которые накапливают радионуклиды в минимальной степени. </w:t>
      </w:r>
    </w:p>
    <w:p w:rsidR="001A7AB6" w:rsidRDefault="001A7AB6" w:rsidP="001A7AB6">
      <w:pPr>
        <w:numPr>
          <w:ilvl w:val="0"/>
          <w:numId w:val="2"/>
        </w:numPr>
        <w:spacing w:before="120"/>
        <w:ind w:left="0" w:firstLine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Пасти молочный скот и заготавливать сено только на окультуренных пастбищах, когда трава достигла высоты не менее 10 см.</w:t>
      </w:r>
    </w:p>
    <w:p w:rsidR="001A7AB6" w:rsidRDefault="001A7AB6" w:rsidP="001A7AB6">
      <w:pPr>
        <w:numPr>
          <w:ilvl w:val="0"/>
          <w:numId w:val="2"/>
        </w:numPr>
        <w:spacing w:before="120"/>
        <w:ind w:left="0" w:firstLine="0"/>
        <w:jc w:val="both"/>
      </w:pPr>
      <w:r w:rsidRPr="00F40AD0">
        <w:rPr>
          <w:rFonts w:ascii="Tahoma" w:hAnsi="Tahoma"/>
          <w:sz w:val="22"/>
        </w:rPr>
        <w:t xml:space="preserve">Если не уверены в чистоте продуктов, необходимо  проверить их на содержание радионуклидов. </w:t>
      </w:r>
    </w:p>
    <w:p w:rsidR="00016848" w:rsidRDefault="00016848"/>
    <w:p w:rsidR="00D44361" w:rsidRDefault="00D44361"/>
    <w:p w:rsidR="00D44361" w:rsidRDefault="00D44361"/>
    <w:p w:rsidR="00D44361" w:rsidRDefault="00D44361">
      <w:r>
        <w:t>2025г.                                                                                                                                  50 экз.</w:t>
      </w:r>
    </w:p>
    <w:sectPr w:rsidR="00D44361" w:rsidSect="001A7AB6">
      <w:pgSz w:w="11906" w:h="16838"/>
      <w:pgMar w:top="567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0E68E2"/>
    <w:multiLevelType w:val="singleLevel"/>
    <w:tmpl w:val="093804E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41D30963"/>
    <w:multiLevelType w:val="singleLevel"/>
    <w:tmpl w:val="1EAAC92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AB6"/>
    <w:rsid w:val="00016848"/>
    <w:rsid w:val="000F4ABA"/>
    <w:rsid w:val="001A7AB6"/>
    <w:rsid w:val="002435AD"/>
    <w:rsid w:val="0033517D"/>
    <w:rsid w:val="00467AE2"/>
    <w:rsid w:val="00613870"/>
    <w:rsid w:val="00A77D3E"/>
    <w:rsid w:val="00CB37F1"/>
    <w:rsid w:val="00D4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7AB6"/>
    <w:pPr>
      <w:keepNext/>
      <w:jc w:val="center"/>
      <w:outlineLvl w:val="2"/>
    </w:pPr>
    <w:rPr>
      <w:rFonts w:ascii="Tahoma" w:hAnsi="Tahoma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7AB6"/>
    <w:rPr>
      <w:rFonts w:ascii="Tahoma" w:eastAsia="Times New Roman" w:hAnsi="Tahoma" w:cs="Times New Roman"/>
      <w:b/>
      <w:szCs w:val="20"/>
      <w:lang w:eastAsia="ru-RU"/>
    </w:rPr>
  </w:style>
  <w:style w:type="paragraph" w:customStyle="1" w:styleId="western">
    <w:name w:val="western"/>
    <w:basedOn w:val="a"/>
    <w:rsid w:val="001A7A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2024-08-08T09:50:00Z</dcterms:created>
  <dcterms:modified xsi:type="dcterms:W3CDTF">2025-08-13T13:28:00Z</dcterms:modified>
</cp:coreProperties>
</file>